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b w:val="1"/>
          <w:sz w:val="24"/>
          <w:szCs w:val="24"/>
          <w:u w:val="single"/>
        </w:rPr>
      </w:pPr>
      <w:r w:rsidDel="00000000" w:rsidR="00000000" w:rsidRPr="00000000">
        <w:rPr>
          <w:rtl w:val="0"/>
        </w:rPr>
      </w:r>
    </w:p>
    <w:tbl>
      <w:tblPr>
        <w:tblStyle w:val="Table1"/>
        <w:tblW w:w="10696.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50"/>
        <w:gridCol w:w="7185"/>
        <w:gridCol w:w="1861"/>
        <w:tblGridChange w:id="0">
          <w:tblGrid>
            <w:gridCol w:w="1650"/>
            <w:gridCol w:w="7185"/>
            <w:gridCol w:w="1861"/>
          </w:tblGrid>
        </w:tblGridChange>
      </w:tblGrid>
      <w:tr>
        <w:tc>
          <w:tcPr/>
          <w:p w:rsidR="00000000" w:rsidDel="00000000" w:rsidP="00000000" w:rsidRDefault="00000000" w:rsidRPr="00000000" w14:paraId="0000000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SUBJECT</w:t>
            </w:r>
          </w:p>
        </w:tc>
        <w:tc>
          <w:tcPr/>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WORK / ASSESSMENTS</w:t>
            </w:r>
          </w:p>
        </w:tc>
        <w:tc>
          <w:tcPr/>
          <w:p w:rsidR="00000000" w:rsidDel="00000000" w:rsidP="00000000" w:rsidRDefault="00000000" w:rsidRPr="00000000" w14:paraId="0000000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SOURCE</w:t>
            </w:r>
          </w:p>
        </w:tc>
      </w:tr>
      <w:tr>
        <w:tc>
          <w:tcPr/>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English</w:t>
            </w:r>
          </w:p>
        </w:tc>
        <w:tc>
          <w:tcPr/>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Task 1: Listening Comprehension    </w:t>
              <w:tab/>
              <w:t xml:space="preserve">(15)</w:t>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Task 2: Transactional Writing                  (25)</w:t>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Task 3: Oral: Unprepared                        (15)</w:t>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Task 4: Language Test                            (35) </w:t>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Language: direct and indirect speech, summary writing, advertisements, cartoons, sentences, punctuation, concord, active and passive voice.  </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Google Classroom</w:t>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Classroom notes </w:t>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Handout and textbook </w:t>
            </w:r>
          </w:p>
        </w:tc>
      </w:tr>
      <w:tr>
        <w:tc>
          <w:tcPr/>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Afrikaans</w:t>
            </w:r>
          </w:p>
        </w:tc>
        <w:tc>
          <w:tcPr/>
          <w:p w:rsidR="00000000" w:rsidDel="00000000" w:rsidP="00000000" w:rsidRDefault="00000000" w:rsidRPr="00000000" w14:paraId="00000017">
            <w:pPr>
              <w:numPr>
                <w:ilvl w:val="0"/>
                <w:numId w:val="8"/>
              </w:numPr>
              <w:ind w:left="720" w:hanging="360"/>
              <w:rPr>
                <w:sz w:val="20"/>
                <w:szCs w:val="20"/>
              </w:rPr>
            </w:pPr>
            <w:bookmarkStart w:colFirst="0" w:colLast="0" w:name="_44sinio" w:id="0"/>
            <w:bookmarkEnd w:id="0"/>
            <w:r w:rsidDel="00000000" w:rsidR="00000000" w:rsidRPr="00000000">
              <w:rPr>
                <w:sz w:val="20"/>
                <w:szCs w:val="20"/>
                <w:rtl w:val="0"/>
              </w:rPr>
              <w:t xml:space="preserve">MONDELING - LUISTERBEGRIP [10]</w:t>
            </w:r>
          </w:p>
          <w:p w:rsidR="00000000" w:rsidDel="00000000" w:rsidP="00000000" w:rsidRDefault="00000000" w:rsidRPr="00000000" w14:paraId="00000018">
            <w:pPr>
              <w:numPr>
                <w:ilvl w:val="0"/>
                <w:numId w:val="8"/>
              </w:numPr>
              <w:ind w:left="720" w:hanging="360"/>
              <w:rPr>
                <w:sz w:val="20"/>
                <w:szCs w:val="20"/>
              </w:rPr>
            </w:pPr>
            <w:bookmarkStart w:colFirst="0" w:colLast="0" w:name="_stadkvcmcpow" w:id="1"/>
            <w:bookmarkEnd w:id="1"/>
            <w:r w:rsidDel="00000000" w:rsidR="00000000" w:rsidRPr="00000000">
              <w:rPr>
                <w:sz w:val="20"/>
                <w:szCs w:val="20"/>
                <w:rtl w:val="0"/>
              </w:rPr>
              <w:t xml:space="preserve">OPSTEL [ VERHALEND/BESKRYWEND/BEREDENEERDE] [50]</w:t>
            </w:r>
          </w:p>
          <w:p w:rsidR="00000000" w:rsidDel="00000000" w:rsidP="00000000" w:rsidRDefault="00000000" w:rsidRPr="00000000" w14:paraId="00000019">
            <w:pPr>
              <w:rPr>
                <w:sz w:val="20"/>
                <w:szCs w:val="20"/>
              </w:rPr>
            </w:pPr>
            <w:bookmarkStart w:colFirst="0" w:colLast="0" w:name="_z1yex6b3qdqm" w:id="2"/>
            <w:bookmarkEnd w:id="2"/>
            <w:r w:rsidDel="00000000" w:rsidR="00000000" w:rsidRPr="00000000">
              <w:rPr>
                <w:sz w:val="20"/>
                <w:szCs w:val="20"/>
                <w:rtl w:val="0"/>
              </w:rPr>
              <w:t xml:space="preserve">(150 - 200 WOORDE)</w:t>
            </w:r>
          </w:p>
          <w:p w:rsidR="00000000" w:rsidDel="00000000" w:rsidP="00000000" w:rsidRDefault="00000000" w:rsidRPr="00000000" w14:paraId="0000001A">
            <w:pPr>
              <w:numPr>
                <w:ilvl w:val="0"/>
                <w:numId w:val="8"/>
              </w:numPr>
              <w:ind w:left="720" w:hanging="360"/>
              <w:rPr>
                <w:sz w:val="20"/>
                <w:szCs w:val="20"/>
              </w:rPr>
            </w:pPr>
            <w:bookmarkStart w:colFirst="0" w:colLast="0" w:name="_phbvcm6mkgnh" w:id="3"/>
            <w:bookmarkEnd w:id="3"/>
            <w:r w:rsidDel="00000000" w:rsidR="00000000" w:rsidRPr="00000000">
              <w:rPr>
                <w:sz w:val="20"/>
                <w:szCs w:val="20"/>
                <w:rtl w:val="0"/>
              </w:rPr>
              <w:t xml:space="preserve">KONTROLETOETS 1</w:t>
            </w:r>
          </w:p>
          <w:p w:rsidR="00000000" w:rsidDel="00000000" w:rsidP="00000000" w:rsidRDefault="00000000" w:rsidRPr="00000000" w14:paraId="0000001B">
            <w:pPr>
              <w:numPr>
                <w:ilvl w:val="0"/>
                <w:numId w:val="6"/>
              </w:numPr>
              <w:ind w:left="1440" w:hanging="360"/>
              <w:rPr>
                <w:sz w:val="20"/>
                <w:szCs w:val="20"/>
              </w:rPr>
            </w:pPr>
            <w:bookmarkStart w:colFirst="0" w:colLast="0" w:name="_qoct8k2xnyp5" w:id="4"/>
            <w:bookmarkEnd w:id="4"/>
            <w:r w:rsidDel="00000000" w:rsidR="00000000" w:rsidRPr="00000000">
              <w:rPr>
                <w:sz w:val="20"/>
                <w:szCs w:val="20"/>
                <w:rtl w:val="0"/>
              </w:rPr>
              <w:t xml:space="preserve">LEESBEGRIP (20)</w:t>
            </w:r>
          </w:p>
          <w:p w:rsidR="00000000" w:rsidDel="00000000" w:rsidP="00000000" w:rsidRDefault="00000000" w:rsidRPr="00000000" w14:paraId="0000001C">
            <w:pPr>
              <w:numPr>
                <w:ilvl w:val="0"/>
                <w:numId w:val="6"/>
              </w:numPr>
              <w:ind w:left="1440" w:hanging="360"/>
              <w:rPr>
                <w:sz w:val="20"/>
                <w:szCs w:val="20"/>
              </w:rPr>
            </w:pPr>
            <w:bookmarkStart w:colFirst="0" w:colLast="0" w:name="_6xfyastxaf9m" w:id="5"/>
            <w:bookmarkEnd w:id="5"/>
            <w:r w:rsidDel="00000000" w:rsidR="00000000" w:rsidRPr="00000000">
              <w:rPr>
                <w:sz w:val="20"/>
                <w:szCs w:val="20"/>
                <w:rtl w:val="0"/>
              </w:rPr>
              <w:t xml:space="preserve">OPSOMMING (10)</w:t>
            </w:r>
          </w:p>
          <w:p w:rsidR="00000000" w:rsidDel="00000000" w:rsidP="00000000" w:rsidRDefault="00000000" w:rsidRPr="00000000" w14:paraId="0000001D">
            <w:pPr>
              <w:numPr>
                <w:ilvl w:val="0"/>
                <w:numId w:val="6"/>
              </w:numPr>
              <w:ind w:left="1440" w:hanging="360"/>
              <w:rPr>
                <w:sz w:val="20"/>
                <w:szCs w:val="20"/>
              </w:rPr>
            </w:pPr>
            <w:bookmarkStart w:colFirst="0" w:colLast="0" w:name="_t1axo78tovl9" w:id="6"/>
            <w:bookmarkEnd w:id="6"/>
            <w:r w:rsidDel="00000000" w:rsidR="00000000" w:rsidRPr="00000000">
              <w:rPr>
                <w:sz w:val="20"/>
                <w:szCs w:val="20"/>
                <w:rtl w:val="0"/>
              </w:rPr>
              <w:t xml:space="preserve">TAAL IN KONTEKS</w:t>
            </w:r>
          </w:p>
        </w:tc>
        <w:tc>
          <w:tcPr/>
          <w:p w:rsidR="00000000" w:rsidDel="00000000" w:rsidP="00000000" w:rsidRDefault="00000000" w:rsidRPr="00000000" w14:paraId="0000001E">
            <w:pPr>
              <w:rPr>
                <w:sz w:val="20"/>
                <w:szCs w:val="20"/>
              </w:rPr>
            </w:pPr>
            <w:r w:rsidDel="00000000" w:rsidR="00000000" w:rsidRPr="00000000">
              <w:rPr>
                <w:sz w:val="20"/>
                <w:szCs w:val="20"/>
                <w:rtl w:val="0"/>
              </w:rPr>
              <w:t xml:space="preserve">ASG TAALBOEK</w:t>
            </w:r>
          </w:p>
          <w:p w:rsidR="00000000" w:rsidDel="00000000" w:rsidP="00000000" w:rsidRDefault="00000000" w:rsidRPr="00000000" w14:paraId="0000001F">
            <w:pPr>
              <w:rPr>
                <w:sz w:val="20"/>
                <w:szCs w:val="20"/>
              </w:rPr>
            </w:pPr>
            <w:r w:rsidDel="00000000" w:rsidR="00000000" w:rsidRPr="00000000">
              <w:rPr>
                <w:sz w:val="20"/>
                <w:szCs w:val="20"/>
                <w:rtl w:val="0"/>
              </w:rPr>
              <w:t xml:space="preserve">AFR.HANDBOOK</w:t>
            </w:r>
          </w:p>
          <w:p w:rsidR="00000000" w:rsidDel="00000000" w:rsidP="00000000" w:rsidRDefault="00000000" w:rsidRPr="00000000" w14:paraId="00000020">
            <w:pPr>
              <w:rPr>
                <w:sz w:val="20"/>
                <w:szCs w:val="20"/>
              </w:rPr>
            </w:pPr>
            <w:r w:rsidDel="00000000" w:rsidR="00000000" w:rsidRPr="00000000">
              <w:rPr>
                <w:sz w:val="20"/>
                <w:szCs w:val="20"/>
                <w:rtl w:val="0"/>
              </w:rPr>
              <w:t xml:space="preserve">NOTEBOOK</w:t>
            </w:r>
          </w:p>
          <w:p w:rsidR="00000000" w:rsidDel="00000000" w:rsidP="00000000" w:rsidRDefault="00000000" w:rsidRPr="00000000" w14:paraId="00000021">
            <w:pPr>
              <w:rPr>
                <w:sz w:val="20"/>
                <w:szCs w:val="20"/>
              </w:rPr>
            </w:pPr>
            <w:r w:rsidDel="00000000" w:rsidR="00000000" w:rsidRPr="00000000">
              <w:rPr>
                <w:sz w:val="20"/>
                <w:szCs w:val="20"/>
                <w:rtl w:val="0"/>
              </w:rPr>
              <w:t xml:space="preserve">GOOGLE CLASSROOM</w:t>
            </w:r>
          </w:p>
        </w:tc>
      </w:tr>
      <w:tr>
        <w:tc>
          <w:tcPr/>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Life Orientation</w:t>
            </w:r>
          </w:p>
        </w:tc>
        <w:tc>
          <w:tcPr/>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Source based task </w:t>
            </w:r>
          </w:p>
        </w:tc>
        <w:tc>
          <w:tcPr/>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Notebook</w:t>
            </w:r>
          </w:p>
        </w:tc>
      </w:tr>
      <w:tr>
        <w:tc>
          <w:tcPr/>
          <w:p w:rsidR="00000000" w:rsidDel="00000000" w:rsidP="00000000" w:rsidRDefault="00000000" w:rsidRPr="00000000" w14:paraId="0000002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Mathematics</w:t>
            </w:r>
          </w:p>
        </w:tc>
        <w:tc>
          <w:tcPr/>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Algebraic Expressions</w:t>
            </w:r>
          </w:p>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1. The number system(Rational, Irrational, and calculations with each; rounding off numbers to a certain decimal place;between which integer does a given surd lie)</w:t>
            </w:r>
          </w:p>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2. Multiplication of Algebraic expressions </w:t>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3. Factorisation of Algebraic Expressions(Trinomials, The sum of the Difference of squares, Highest Common Factor,Grouping)</w:t>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4. Simplification of Algebraic Fractions</w:t>
            </w:r>
          </w:p>
        </w:tc>
        <w:tc>
          <w:tcPr/>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sz w:val="20"/>
                <w:szCs w:val="20"/>
                <w:rtl w:val="0"/>
              </w:rPr>
              <w:t xml:space="preserve">Maths literacy</w:t>
            </w:r>
          </w:p>
        </w:tc>
        <w:tc>
          <w:tcPr/>
          <w:p w:rsidR="00000000" w:rsidDel="00000000" w:rsidP="00000000" w:rsidRDefault="00000000" w:rsidRPr="00000000" w14:paraId="00000034">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Number formats</w:t>
            </w:r>
          </w:p>
          <w:p w:rsidR="00000000" w:rsidDel="00000000" w:rsidP="00000000" w:rsidRDefault="00000000" w:rsidRPr="00000000" w14:paraId="00000035">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Operations with whole numbers and decimals (with and without calculator)</w:t>
            </w:r>
          </w:p>
          <w:p w:rsidR="00000000" w:rsidDel="00000000" w:rsidP="00000000" w:rsidRDefault="00000000" w:rsidRPr="00000000" w14:paraId="00000036">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Rounding, ratios, rates and percentages</w:t>
            </w:r>
          </w:p>
          <w:p w:rsidR="00000000" w:rsidDel="00000000" w:rsidP="00000000" w:rsidRDefault="00000000" w:rsidRPr="00000000" w14:paraId="00000037">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Patterns and relationships</w:t>
            </w:r>
          </w:p>
        </w:tc>
        <w:tc>
          <w:tcPr/>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Textbook</w:t>
            </w:r>
          </w:p>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Powerpoints on G. Classroom</w:t>
            </w:r>
          </w:p>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Notes in classwork books</w:t>
            </w:r>
          </w:p>
        </w:tc>
      </w:tr>
      <w:tr>
        <w:tc>
          <w:tcPr/>
          <w:p w:rsidR="00000000" w:rsidDel="00000000" w:rsidP="00000000" w:rsidRDefault="00000000" w:rsidRPr="00000000" w14:paraId="0000003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Life Sciences</w:t>
            </w:r>
          </w:p>
        </w:tc>
        <w:tc>
          <w:tcPr/>
          <w:p w:rsidR="00000000" w:rsidDel="00000000" w:rsidP="00000000" w:rsidRDefault="00000000" w:rsidRPr="00000000" w14:paraId="0000003E">
            <w:pPr>
              <w:rPr>
                <w:sz w:val="20"/>
                <w:szCs w:val="20"/>
              </w:rPr>
            </w:pPr>
            <w:r w:rsidDel="00000000" w:rsidR="00000000" w:rsidRPr="00000000">
              <w:rPr>
                <w:sz w:val="20"/>
                <w:szCs w:val="20"/>
                <w:rtl w:val="0"/>
              </w:rPr>
              <w:t xml:space="preserve">CHEMISTRY OF LIFE</w:t>
            </w:r>
          </w:p>
          <w:p w:rsidR="00000000" w:rsidDel="00000000" w:rsidP="00000000" w:rsidRDefault="00000000" w:rsidRPr="00000000" w14:paraId="0000003F">
            <w:pPr>
              <w:rPr>
                <w:sz w:val="20"/>
                <w:szCs w:val="20"/>
              </w:rPr>
            </w:pPr>
            <w:r w:rsidDel="00000000" w:rsidR="00000000" w:rsidRPr="00000000">
              <w:rPr>
                <w:sz w:val="20"/>
                <w:szCs w:val="20"/>
                <w:rtl w:val="0"/>
              </w:rPr>
              <w:t xml:space="preserve">CELLS ANIMAL AND PLANT</w:t>
            </w:r>
          </w:p>
          <w:p w:rsidR="00000000" w:rsidDel="00000000" w:rsidP="00000000" w:rsidRDefault="00000000" w:rsidRPr="00000000" w14:paraId="00000040">
            <w:pPr>
              <w:rPr>
                <w:sz w:val="20"/>
                <w:szCs w:val="20"/>
              </w:rPr>
            </w:pPr>
            <w:r w:rsidDel="00000000" w:rsidR="00000000" w:rsidRPr="00000000">
              <w:rPr>
                <w:sz w:val="20"/>
                <w:szCs w:val="20"/>
                <w:rtl w:val="0"/>
              </w:rPr>
              <w:t xml:space="preserve">CELL DIVISION</w:t>
            </w:r>
          </w:p>
        </w:tc>
        <w:tc>
          <w:tcPr/>
          <w:p w:rsidR="00000000" w:rsidDel="00000000" w:rsidP="00000000" w:rsidRDefault="00000000" w:rsidRPr="00000000" w14:paraId="00000041">
            <w:pPr>
              <w:rPr>
                <w:sz w:val="20"/>
                <w:szCs w:val="20"/>
              </w:rPr>
            </w:pPr>
            <w:r w:rsidDel="00000000" w:rsidR="00000000" w:rsidRPr="00000000">
              <w:rPr>
                <w:sz w:val="20"/>
                <w:szCs w:val="20"/>
                <w:rtl w:val="0"/>
              </w:rPr>
              <w:t xml:space="preserve">NOTE BOOK AND TEXTBOOK</w:t>
            </w:r>
          </w:p>
        </w:tc>
      </w:tr>
      <w:tr>
        <w:tc>
          <w:tcPr/>
          <w:p w:rsidR="00000000" w:rsidDel="00000000" w:rsidP="00000000" w:rsidRDefault="00000000" w:rsidRPr="00000000" w14:paraId="000000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sz w:val="20"/>
                <w:szCs w:val="20"/>
                <w:rtl w:val="0"/>
              </w:rPr>
              <w:t xml:space="preserve">Art</w:t>
            </w:r>
          </w:p>
        </w:tc>
        <w:tc>
          <w:tcPr/>
          <w:p w:rsidR="00000000" w:rsidDel="00000000" w:rsidP="00000000" w:rsidRDefault="00000000" w:rsidRPr="00000000" w14:paraId="00000045">
            <w:pPr>
              <w:rPr>
                <w:rFonts w:ascii="Arial" w:cs="Arial" w:eastAsia="Arial" w:hAnsi="Arial"/>
                <w:sz w:val="20"/>
                <w:szCs w:val="20"/>
              </w:rPr>
            </w:pPr>
            <w:r w:rsidDel="00000000" w:rsidR="00000000" w:rsidRPr="00000000">
              <w:rPr>
                <w:rFonts w:ascii="Arial" w:cs="Arial" w:eastAsia="Arial" w:hAnsi="Arial"/>
                <w:sz w:val="20"/>
                <w:szCs w:val="20"/>
                <w:rtl w:val="0"/>
              </w:rPr>
              <w:t xml:space="preserve">Chapter 1. `What is Art?’ Visual Literacy, writing about unseen artworks. Elements, principles, style, subject matter, mood, genres, techniques and media.</w:t>
            </w:r>
          </w:p>
        </w:tc>
        <w:tc>
          <w:tcPr/>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 xml:space="preserve">Textbooks, notes &amp; videos.</w:t>
            </w:r>
          </w:p>
        </w:tc>
      </w:tr>
      <w:tr>
        <w:tc>
          <w:tcPr/>
          <w:p w:rsidR="00000000" w:rsidDel="00000000" w:rsidP="00000000" w:rsidRDefault="00000000" w:rsidRPr="00000000" w14:paraId="0000004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Business Studies</w:t>
            </w:r>
          </w:p>
        </w:tc>
        <w:tc>
          <w:tcPr/>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sz w:val="20"/>
                <w:szCs w:val="20"/>
                <w:rtl w:val="0"/>
              </w:rPr>
              <w:t xml:space="preserve">Micro, Market and Macro environments</w:t>
            </w:r>
          </w:p>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Business Functions</w:t>
            </w:r>
          </w:p>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rtl w:val="0"/>
              </w:rPr>
              <w:t xml:space="preserve">Interrelationship between the environments</w:t>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t xml:space="preserve">Business Influences on, and control factors relating to the business environments</w:t>
            </w:r>
          </w:p>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sz w:val="20"/>
                <w:szCs w:val="20"/>
                <w:rtl w:val="0"/>
              </w:rPr>
              <w:t xml:space="preserve">Business Sectors </w:t>
            </w:r>
          </w:p>
        </w:tc>
        <w:tc>
          <w:tcPr/>
          <w:p w:rsidR="00000000" w:rsidDel="00000000" w:rsidP="00000000" w:rsidRDefault="00000000" w:rsidRPr="00000000" w14:paraId="0000004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sz w:val="20"/>
                <w:szCs w:val="20"/>
                <w:rtl w:val="0"/>
              </w:rPr>
              <w:t xml:space="preserve">Gr. 10 Business Studies Core Notes and Notebook</w:t>
            </w:r>
          </w:p>
        </w:tc>
      </w:tr>
      <w:tr>
        <w:trPr>
          <w:trHeight w:val="647" w:hRule="atLeast"/>
        </w:trPr>
        <w:tc>
          <w:tcPr/>
          <w:p w:rsidR="00000000" w:rsidDel="00000000" w:rsidP="00000000" w:rsidRDefault="00000000" w:rsidRPr="00000000" w14:paraId="0000005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Geography</w:t>
            </w:r>
          </w:p>
        </w:tc>
        <w:tc>
          <w:tcPr/>
          <w:p w:rsidR="00000000" w:rsidDel="00000000" w:rsidP="00000000" w:rsidRDefault="00000000" w:rsidRPr="00000000" w14:paraId="00000053">
            <w:pPr>
              <w:rPr>
                <w:rFonts w:ascii="Arial" w:cs="Arial" w:eastAsia="Arial" w:hAnsi="Arial"/>
                <w:sz w:val="20"/>
                <w:szCs w:val="20"/>
              </w:rPr>
            </w:pPr>
            <w:r w:rsidDel="00000000" w:rsidR="00000000" w:rsidRPr="00000000">
              <w:rPr>
                <w:rFonts w:ascii="Arial" w:cs="Arial" w:eastAsia="Arial" w:hAnsi="Arial"/>
                <w:sz w:val="20"/>
                <w:szCs w:val="20"/>
                <w:rtl w:val="0"/>
              </w:rPr>
              <w:t xml:space="preserve">All the work taught on Climatology up until a week before tests start will be tested.</w:t>
            </w:r>
          </w:p>
        </w:tc>
        <w:tc>
          <w:tcPr/>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sz w:val="20"/>
                <w:szCs w:val="20"/>
                <w:rtl w:val="0"/>
              </w:rPr>
              <w:t xml:space="preserve">Notebooks and Textbooks</w:t>
            </w:r>
          </w:p>
        </w:tc>
      </w:tr>
      <w:tr>
        <w:tc>
          <w:tcPr/>
          <w:p w:rsidR="00000000" w:rsidDel="00000000" w:rsidP="00000000" w:rsidRDefault="00000000" w:rsidRPr="00000000" w14:paraId="0000005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rtl w:val="0"/>
              </w:rPr>
              <w:t xml:space="preserve">Physical Science</w:t>
            </w:r>
          </w:p>
        </w:tc>
        <w:tc>
          <w:tcPr/>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see the ATP of the terms work on Google Classroom.  Classification of matter, states of matter, kinetic molecular theory, the atom, the Periodic Table, chemical bonding and electrostatics will be tested.  There will be a 2 hour, 100 mark test on the above material.  A Practical will be done on the heating curve of water taking a double period.  There will be a follow up test on the Practical taking up 1 period.</w:t>
            </w:r>
          </w:p>
        </w:tc>
        <w:tc>
          <w:tcPr/>
          <w:p w:rsidR="00000000" w:rsidDel="00000000" w:rsidP="00000000" w:rsidRDefault="00000000" w:rsidRPr="00000000" w14:paraId="00000059">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5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Design</w:t>
            </w:r>
          </w:p>
        </w:tc>
        <w:tc>
          <w:tcPr/>
          <w:p w:rsidR="00000000" w:rsidDel="00000000" w:rsidP="00000000" w:rsidRDefault="00000000" w:rsidRPr="00000000" w14:paraId="0000005E">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Control Test (50 marks):</w:t>
            </w:r>
          </w:p>
          <w:p w:rsidR="00000000" w:rsidDel="00000000" w:rsidP="00000000" w:rsidRDefault="00000000" w:rsidRPr="00000000" w14:paraId="0000005F">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What is Design?</w:t>
            </w:r>
          </w:p>
          <w:p w:rsidR="00000000" w:rsidDel="00000000" w:rsidP="00000000" w:rsidRDefault="00000000" w:rsidRPr="00000000" w14:paraId="00000060">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Design categories</w:t>
            </w:r>
          </w:p>
          <w:p w:rsidR="00000000" w:rsidDel="00000000" w:rsidP="00000000" w:rsidRDefault="00000000" w:rsidRPr="00000000" w14:paraId="00000061">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 elements</w:t>
            </w:r>
          </w:p>
          <w:p w:rsidR="00000000" w:rsidDel="00000000" w:rsidP="00000000" w:rsidRDefault="00000000" w:rsidRPr="00000000" w14:paraId="00000062">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Design principles</w:t>
            </w:r>
          </w:p>
          <w:p w:rsidR="00000000" w:rsidDel="00000000" w:rsidP="00000000" w:rsidRDefault="00000000" w:rsidRPr="00000000" w14:paraId="00000063">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Techniques and media</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sz w:val="20"/>
                <w:szCs w:val="20"/>
                <w:rtl w:val="0"/>
              </w:rPr>
              <w:t xml:space="preserve">Notes from powerpoints, worksheets and textbooks</w:t>
            </w:r>
          </w:p>
        </w:tc>
      </w:tr>
      <w:tr>
        <w:tc>
          <w:tcPr/>
          <w:p w:rsidR="00000000" w:rsidDel="00000000" w:rsidP="00000000" w:rsidRDefault="00000000" w:rsidRPr="00000000" w14:paraId="0000006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sz w:val="20"/>
                <w:szCs w:val="20"/>
              </w:rPr>
            </w:pPr>
            <w:r w:rsidDel="00000000" w:rsidR="00000000" w:rsidRPr="00000000">
              <w:rPr>
                <w:rFonts w:ascii="Arial" w:cs="Arial" w:eastAsia="Arial" w:hAnsi="Arial"/>
                <w:sz w:val="20"/>
                <w:szCs w:val="20"/>
                <w:rtl w:val="0"/>
              </w:rPr>
              <w:t xml:space="preserve">Tourism</w:t>
            </w:r>
          </w:p>
        </w:tc>
        <w:tc>
          <w:tcPr/>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sz w:val="20"/>
                <w:szCs w:val="20"/>
                <w:rtl w:val="0"/>
              </w:rPr>
              <w:t xml:space="preserve">Tourism Sectors:</w:t>
            </w:r>
          </w:p>
          <w:p w:rsidR="00000000" w:rsidDel="00000000" w:rsidP="00000000" w:rsidRDefault="00000000" w:rsidRPr="00000000" w14:paraId="0000006B">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What is Tourism?</w:t>
            </w:r>
          </w:p>
          <w:p w:rsidR="00000000" w:rsidDel="00000000" w:rsidP="00000000" w:rsidRDefault="00000000" w:rsidRPr="00000000" w14:paraId="0000006C">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Types of tourists</w:t>
            </w:r>
          </w:p>
          <w:p w:rsidR="00000000" w:rsidDel="00000000" w:rsidP="00000000" w:rsidRDefault="00000000" w:rsidRPr="00000000" w14:paraId="0000006D">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Tourist Profiles</w:t>
            </w:r>
          </w:p>
          <w:p w:rsidR="00000000" w:rsidDel="00000000" w:rsidP="00000000" w:rsidRDefault="00000000" w:rsidRPr="00000000" w14:paraId="0000006E">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Different types of Accommodation and Concepts;The TGCSA </w:t>
            </w:r>
          </w:p>
          <w:p w:rsidR="00000000" w:rsidDel="00000000" w:rsidP="00000000" w:rsidRDefault="00000000" w:rsidRPr="00000000" w14:paraId="0000006F">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In-Room Technology</w:t>
            </w:r>
          </w:p>
          <w:p w:rsidR="00000000" w:rsidDel="00000000" w:rsidP="00000000" w:rsidRDefault="00000000" w:rsidRPr="00000000" w14:paraId="00000070">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structure of the South African Tourism Industry</w:t>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sz w:val="20"/>
                <w:szCs w:val="20"/>
                <w:rtl w:val="0"/>
              </w:rPr>
              <w:t xml:space="preserve">Assessments: Skills Assessment Task (50 marks) and March Control test (50 marks)</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Notes from Powerpoints, Textbook and handouts </w:t>
            </w:r>
          </w:p>
        </w:tc>
      </w:tr>
      <w:tr>
        <w:tc>
          <w:tcPr/>
          <w:p w:rsidR="00000000" w:rsidDel="00000000" w:rsidP="00000000" w:rsidRDefault="00000000" w:rsidRPr="00000000" w14:paraId="000000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sz w:val="20"/>
                <w:szCs w:val="20"/>
                <w:rtl w:val="0"/>
              </w:rPr>
              <w:t xml:space="preserve">History</w:t>
            </w:r>
          </w:p>
        </w:tc>
        <w:tc>
          <w:tcPr/>
          <w:p w:rsidR="00000000" w:rsidDel="00000000" w:rsidP="00000000" w:rsidRDefault="00000000" w:rsidRPr="00000000" w14:paraId="00000079">
            <w:pPr>
              <w:rPr>
                <w:rFonts w:ascii="Arial" w:cs="Arial" w:eastAsia="Arial" w:hAnsi="Arial"/>
                <w:sz w:val="20"/>
                <w:szCs w:val="20"/>
              </w:rPr>
            </w:pPr>
            <w:r w:rsidDel="00000000" w:rsidR="00000000" w:rsidRPr="00000000">
              <w:rPr>
                <w:rFonts w:ascii="Arial" w:cs="Arial" w:eastAsia="Arial" w:hAnsi="Arial"/>
                <w:sz w:val="20"/>
                <w:szCs w:val="20"/>
                <w:rtl w:val="0"/>
              </w:rPr>
              <w:t xml:space="preserve">The world around 1600: emphasis on the Ming and Songhai Empires</w:t>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sz w:val="20"/>
                <w:szCs w:val="20"/>
                <w:rtl w:val="0"/>
              </w:rPr>
              <w:t xml:space="preserve">Their differences and similarities in respect of Administration, military, political ,educations, cultural and social Structures.</w:t>
            </w:r>
          </w:p>
        </w:tc>
        <w:tc>
          <w:tcPr/>
          <w:p w:rsidR="00000000" w:rsidDel="00000000" w:rsidP="00000000" w:rsidRDefault="00000000" w:rsidRPr="00000000" w14:paraId="0000007B">
            <w:pPr>
              <w:rPr>
                <w:rFonts w:ascii="Arial" w:cs="Arial" w:eastAsia="Arial" w:hAnsi="Arial"/>
                <w:sz w:val="20"/>
                <w:szCs w:val="20"/>
              </w:rPr>
            </w:pPr>
            <w:r w:rsidDel="00000000" w:rsidR="00000000" w:rsidRPr="00000000">
              <w:rPr>
                <w:rFonts w:ascii="Arial" w:cs="Arial" w:eastAsia="Arial" w:hAnsi="Arial"/>
                <w:sz w:val="20"/>
                <w:szCs w:val="20"/>
                <w:rtl w:val="0"/>
              </w:rPr>
              <w:t xml:space="preserve">pg 14 to 23 of the textbook, note and han outs given in class as well as material given through google classroom</w:t>
            </w:r>
          </w:p>
        </w:tc>
      </w:tr>
      <w:tr>
        <w:trPr>
          <w:trHeight w:val="960" w:hRule="atLeast"/>
        </w:trPr>
        <w:tc>
          <w:tcPr/>
          <w:p w:rsidR="00000000" w:rsidDel="00000000" w:rsidP="00000000" w:rsidRDefault="00000000" w:rsidRPr="00000000" w14:paraId="0000007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Arial" w:cs="Arial" w:eastAsia="Arial" w:hAnsi="Arial"/>
                <w:sz w:val="20"/>
                <w:szCs w:val="20"/>
                <w:rtl w:val="0"/>
              </w:rPr>
              <w:t xml:space="preserve">Accounting</w:t>
            </w:r>
          </w:p>
        </w:tc>
        <w:tc>
          <w:tcPr/>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tbl>
            <w:tblPr>
              <w:tblStyle w:val="Table2"/>
              <w:tblW w:w="56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5"/>
              <w:gridCol w:w="3605"/>
              <w:tblGridChange w:id="0">
                <w:tblGrid>
                  <w:gridCol w:w="2025"/>
                  <w:gridCol w:w="3605"/>
                </w:tblGrid>
              </w:tblGridChange>
            </w:tblGrid>
            <w:tr>
              <w:trPr>
                <w:trHeight w:val="149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1">
                  <w:pPr>
                    <w:spacing w:after="0" w:line="240" w:lineRule="auto"/>
                    <w:rPr/>
                  </w:pPr>
                  <w:r w:rsidDel="00000000" w:rsidR="00000000" w:rsidRPr="00000000">
                    <w:rPr>
                      <w:rtl w:val="0"/>
                    </w:rPr>
                    <w:t xml:space="preserve">Internal Control</w:t>
                  </w:r>
                </w:p>
                <w:p w:rsidR="00000000" w:rsidDel="00000000" w:rsidP="00000000" w:rsidRDefault="00000000" w:rsidRPr="00000000" w14:paraId="00000082">
                  <w:pPr>
                    <w:spacing w:after="0" w:line="240" w:lineRule="auto"/>
                    <w:rPr/>
                  </w:pPr>
                  <w:r w:rsidDel="00000000" w:rsidR="00000000" w:rsidRPr="00000000">
                    <w:rPr>
                      <w:rtl w:val="0"/>
                    </w:rPr>
                    <w:t xml:space="preserve">Ethics;</w:t>
                  </w:r>
                </w:p>
                <w:p w:rsidR="00000000" w:rsidDel="00000000" w:rsidP="00000000" w:rsidRDefault="00000000" w:rsidRPr="00000000" w14:paraId="00000083">
                  <w:pPr>
                    <w:spacing w:after="0" w:line="240" w:lineRule="auto"/>
                    <w:rPr/>
                  </w:pPr>
                  <w:r w:rsidDel="00000000" w:rsidR="00000000" w:rsidRPr="00000000">
                    <w:rPr>
                      <w:rtl w:val="0"/>
                    </w:rPr>
                    <w:t xml:space="preserve">GAAP</w:t>
                  </w:r>
                </w:p>
                <w:p w:rsidR="00000000" w:rsidDel="00000000" w:rsidP="00000000" w:rsidRDefault="00000000" w:rsidRPr="00000000" w14:paraId="00000084">
                  <w:pPr>
                    <w:spacing w:after="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5">
                  <w:pPr>
                    <w:spacing w:after="0" w:line="240" w:lineRule="auto"/>
                    <w:rPr/>
                  </w:pPr>
                  <w:r w:rsidDel="00000000" w:rsidR="00000000" w:rsidRPr="00000000">
                    <w:rPr>
                      <w:rtl w:val="0"/>
                    </w:rPr>
                    <w:t xml:space="preserve"> </w:t>
                  </w:r>
                </w:p>
              </w:tc>
            </w:tr>
            <w:tr>
              <w:trPr>
                <w:trHeight w:val="980" w:hRule="atLeast"/>
              </w:trPr>
              <w:tc>
                <w:tcPr>
                  <w:gridSpan w:val="2"/>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6">
                  <w:pPr>
                    <w:spacing w:after="0" w:line="240" w:lineRule="auto"/>
                    <w:rPr/>
                  </w:pPr>
                  <w:r w:rsidDel="00000000" w:rsidR="00000000" w:rsidRPr="00000000">
                    <w:rPr>
                      <w:rtl w:val="0"/>
                    </w:rPr>
                    <w:t xml:space="preserve">Bookkeeping of a Sole Trader: Cash transactions,</w:t>
                  </w:r>
                </w:p>
                <w:p w:rsidR="00000000" w:rsidDel="00000000" w:rsidP="00000000" w:rsidRDefault="00000000" w:rsidRPr="00000000" w14:paraId="00000087">
                  <w:pPr>
                    <w:spacing w:after="0" w:line="240" w:lineRule="auto"/>
                    <w:rPr/>
                  </w:pPr>
                  <w:r w:rsidDel="00000000" w:rsidR="00000000" w:rsidRPr="00000000">
                    <w:rPr>
                      <w:rtl w:val="0"/>
                    </w:rPr>
                    <w:t xml:space="preserve">CRJ, CPJ, PCJ, General ledger,</w:t>
                  </w:r>
                </w:p>
              </w:tc>
            </w:tr>
          </w:tbl>
          <w:p w:rsidR="00000000" w:rsidDel="00000000" w:rsidP="00000000" w:rsidRDefault="00000000" w:rsidRPr="00000000" w14:paraId="00000089">
            <w:pPr>
              <w:rPr/>
            </w:pPr>
            <w:r w:rsidDel="00000000" w:rsidR="00000000" w:rsidRPr="00000000">
              <w:rPr>
                <w:rtl w:val="0"/>
              </w:rPr>
              <w:t xml:space="preserve"> Bookkeeping of a Sole Trader: Credit transactions:</w:t>
            </w:r>
          </w:p>
          <w:p w:rsidR="00000000" w:rsidDel="00000000" w:rsidP="00000000" w:rsidRDefault="00000000" w:rsidRPr="00000000" w14:paraId="0000008A">
            <w:pPr>
              <w:rPr/>
            </w:pPr>
            <w:r w:rsidDel="00000000" w:rsidR="00000000" w:rsidRPr="00000000">
              <w:rPr>
                <w:rtl w:val="0"/>
              </w:rPr>
              <w:t xml:space="preserve"> DJ, DAJ, CJ, CAJ, GJ, Ledgers (GL, DL and CL), Debtors' list, Creditors' list, Trial balance,  Accounting equation</w:t>
            </w:r>
          </w:p>
          <w:p w:rsidR="00000000" w:rsidDel="00000000" w:rsidP="00000000" w:rsidRDefault="00000000" w:rsidRPr="00000000" w14:paraId="0000008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sz w:val="20"/>
                <w:szCs w:val="20"/>
                <w:rtl w:val="0"/>
              </w:rPr>
              <w:t xml:space="preserve">Gr. 10 Accounting Textbook and A</w:t>
            </w:r>
          </w:p>
        </w:tc>
      </w:tr>
      <w:tr>
        <w:tc>
          <w:tcPr/>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rPr>
                <w:rFonts w:ascii="Arial" w:cs="Arial" w:eastAsia="Arial" w:hAnsi="Arial"/>
                <w:sz w:val="20"/>
                <w:szCs w:val="20"/>
              </w:rPr>
            </w:pPr>
            <w:r w:rsidDel="00000000" w:rsidR="00000000" w:rsidRPr="00000000">
              <w:rPr>
                <w:rFonts w:ascii="Arial" w:cs="Arial" w:eastAsia="Arial" w:hAnsi="Arial"/>
                <w:sz w:val="20"/>
                <w:szCs w:val="20"/>
                <w:rtl w:val="0"/>
              </w:rPr>
              <w:t xml:space="preserve">Hospitality Studies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rPr>
                <w:rFonts w:ascii="Arial" w:cs="Arial" w:eastAsia="Arial" w:hAnsi="Arial"/>
                <w:sz w:val="20"/>
                <w:szCs w:val="20"/>
              </w:rPr>
            </w:pPr>
            <w:r w:rsidDel="00000000" w:rsidR="00000000" w:rsidRPr="00000000">
              <w:rPr>
                <w:rFonts w:ascii="Arial" w:cs="Arial" w:eastAsia="Arial" w:hAnsi="Arial"/>
                <w:sz w:val="20"/>
                <w:szCs w:val="20"/>
                <w:rtl w:val="0"/>
              </w:rPr>
              <w:t xml:space="preserve">.                Chapter 1 - Unit 1-2</w:t>
            </w:r>
          </w:p>
          <w:p w:rsidR="00000000" w:rsidDel="00000000" w:rsidP="00000000" w:rsidRDefault="00000000" w:rsidRPr="00000000" w14:paraId="00000092">
            <w:pPr>
              <w:rPr>
                <w:rFonts w:ascii="Arial" w:cs="Arial" w:eastAsia="Arial" w:hAnsi="Arial"/>
                <w:sz w:val="20"/>
                <w:szCs w:val="20"/>
              </w:rPr>
            </w:pPr>
            <w:r w:rsidDel="00000000" w:rsidR="00000000" w:rsidRPr="00000000">
              <w:rPr>
                <w:rFonts w:ascii="Arial" w:cs="Arial" w:eastAsia="Arial" w:hAnsi="Arial"/>
                <w:sz w:val="20"/>
                <w:szCs w:val="20"/>
                <w:rtl w:val="0"/>
              </w:rPr>
              <w:t xml:space="preserve">                 Chapter 2 - Unit 1-2</w:t>
            </w:r>
          </w:p>
          <w:p w:rsidR="00000000" w:rsidDel="00000000" w:rsidP="00000000" w:rsidRDefault="00000000" w:rsidRPr="00000000" w14:paraId="00000093">
            <w:pPr>
              <w:rPr>
                <w:rFonts w:ascii="Arial" w:cs="Arial" w:eastAsia="Arial" w:hAnsi="Arial"/>
                <w:sz w:val="20"/>
                <w:szCs w:val="20"/>
              </w:rPr>
            </w:pPr>
            <w:r w:rsidDel="00000000" w:rsidR="00000000" w:rsidRPr="00000000">
              <w:rPr>
                <w:rFonts w:ascii="Arial" w:cs="Arial" w:eastAsia="Arial" w:hAnsi="Arial"/>
                <w:sz w:val="20"/>
                <w:szCs w:val="20"/>
                <w:rtl w:val="0"/>
              </w:rPr>
              <w:t xml:space="preserve">                 Chapter 3 - Unit 1-2</w:t>
            </w:r>
          </w:p>
          <w:p w:rsidR="00000000" w:rsidDel="00000000" w:rsidP="00000000" w:rsidRDefault="00000000" w:rsidRPr="00000000" w14:paraId="00000094">
            <w:pPr>
              <w:rPr>
                <w:rFonts w:ascii="Arial" w:cs="Arial" w:eastAsia="Arial" w:hAnsi="Arial"/>
                <w:sz w:val="20"/>
                <w:szCs w:val="20"/>
              </w:rPr>
            </w:pPr>
            <w:r w:rsidDel="00000000" w:rsidR="00000000" w:rsidRPr="00000000">
              <w:rPr>
                <w:rFonts w:ascii="Arial" w:cs="Arial" w:eastAsia="Arial" w:hAnsi="Arial"/>
                <w:sz w:val="20"/>
                <w:szCs w:val="20"/>
                <w:rtl w:val="0"/>
              </w:rPr>
              <w:t xml:space="preserve">                 Chapter 4 -  Unit 1</w:t>
            </w:r>
          </w:p>
          <w:p w:rsidR="00000000" w:rsidDel="00000000" w:rsidP="00000000" w:rsidRDefault="00000000" w:rsidRPr="00000000" w14:paraId="00000095">
            <w:pPr>
              <w:rPr>
                <w:rFonts w:ascii="Arial" w:cs="Arial" w:eastAsia="Arial" w:hAnsi="Arial"/>
                <w:sz w:val="20"/>
                <w:szCs w:val="20"/>
              </w:rPr>
            </w:pPr>
            <w:r w:rsidDel="00000000" w:rsidR="00000000" w:rsidRPr="00000000">
              <w:rPr>
                <w:rFonts w:ascii="Arial" w:cs="Arial" w:eastAsia="Arial" w:hAnsi="Arial"/>
                <w:sz w:val="20"/>
                <w:szCs w:val="20"/>
                <w:rtl w:val="0"/>
              </w:rPr>
              <w:t xml:space="preserve">                 Chapter 5 - Unit 1-2</w:t>
            </w:r>
          </w:p>
          <w:p w:rsidR="00000000" w:rsidDel="00000000" w:rsidP="00000000" w:rsidRDefault="00000000" w:rsidRPr="00000000" w14:paraId="00000096">
            <w:pPr>
              <w:rPr>
                <w:rFonts w:ascii="Arial" w:cs="Arial" w:eastAsia="Arial" w:hAnsi="Arial"/>
                <w:sz w:val="20"/>
                <w:szCs w:val="20"/>
              </w:rPr>
            </w:pPr>
            <w:r w:rsidDel="00000000" w:rsidR="00000000" w:rsidRPr="00000000">
              <w:rPr>
                <w:rFonts w:ascii="Arial" w:cs="Arial" w:eastAsia="Arial" w:hAnsi="Arial"/>
                <w:sz w:val="20"/>
                <w:szCs w:val="20"/>
                <w:rtl w:val="0"/>
              </w:rPr>
              <w:t xml:space="preserve">                 Chapter 6 - Unit 1</w:t>
            </w:r>
          </w:p>
          <w:p w:rsidR="00000000" w:rsidDel="00000000" w:rsidP="00000000" w:rsidRDefault="00000000" w:rsidRPr="00000000" w14:paraId="00000097">
            <w:pPr>
              <w:rPr>
                <w:rFonts w:ascii="Arial" w:cs="Arial" w:eastAsia="Arial" w:hAnsi="Arial"/>
                <w:sz w:val="20"/>
                <w:szCs w:val="20"/>
              </w:rPr>
            </w:pPr>
            <w:r w:rsidDel="00000000" w:rsidR="00000000" w:rsidRPr="00000000">
              <w:rPr>
                <w:rFonts w:ascii="Arial" w:cs="Arial" w:eastAsia="Arial" w:hAnsi="Arial"/>
                <w:sz w:val="20"/>
                <w:szCs w:val="20"/>
                <w:rtl w:val="0"/>
              </w:rPr>
              <w:t xml:space="preserve">                 Chapter 7 - Unit 1-4</w:t>
            </w:r>
          </w:p>
          <w:p w:rsidR="00000000" w:rsidDel="00000000" w:rsidP="00000000" w:rsidRDefault="00000000" w:rsidRPr="00000000" w14:paraId="00000098">
            <w:pPr>
              <w:rPr>
                <w:rFonts w:ascii="Arial" w:cs="Arial" w:eastAsia="Arial" w:hAnsi="Arial"/>
                <w:sz w:val="20"/>
                <w:szCs w:val="20"/>
              </w:rPr>
            </w:pPr>
            <w:r w:rsidDel="00000000" w:rsidR="00000000" w:rsidRPr="00000000">
              <w:rPr>
                <w:rFonts w:ascii="Arial" w:cs="Arial" w:eastAsia="Arial" w:hAnsi="Arial"/>
                <w:sz w:val="20"/>
                <w:szCs w:val="20"/>
                <w:rtl w:val="0"/>
              </w:rPr>
              <w:t xml:space="preserve">                 Chapter 8 -  Unit 1-2</w:t>
            </w:r>
          </w:p>
        </w:tc>
        <w:tc>
          <w:tcPr/>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sz w:val="20"/>
                <w:szCs w:val="20"/>
                <w:rtl w:val="0"/>
              </w:rPr>
              <w:t xml:space="preserve">all notes given in class and all PowerPoint presentations. </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9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D">
            <w:pPr>
              <w:rPr>
                <w:rFonts w:ascii="Arial" w:cs="Arial" w:eastAsia="Arial" w:hAnsi="Arial"/>
                <w:sz w:val="18"/>
                <w:szCs w:val="18"/>
              </w:rPr>
            </w:pPr>
            <w:r w:rsidDel="00000000" w:rsidR="00000000" w:rsidRPr="00000000">
              <w:rPr>
                <w:rFonts w:ascii="Arial" w:cs="Arial" w:eastAsia="Arial" w:hAnsi="Arial"/>
                <w:sz w:val="18"/>
                <w:szCs w:val="18"/>
                <w:rtl w:val="0"/>
              </w:rPr>
              <w:t xml:space="preserve">CAT </w:t>
            </w:r>
          </w:p>
        </w:tc>
        <w:tc>
          <w:tcPr/>
          <w:p w:rsidR="00000000" w:rsidDel="00000000" w:rsidP="00000000" w:rsidRDefault="00000000" w:rsidRPr="00000000" w14:paraId="0000009E">
            <w:pPr>
              <w:rPr>
                <w:rFonts w:ascii="Arial" w:cs="Arial" w:eastAsia="Arial" w:hAnsi="Arial"/>
                <w:sz w:val="20"/>
                <w:szCs w:val="20"/>
              </w:rPr>
            </w:pPr>
            <w:r w:rsidDel="00000000" w:rsidR="00000000" w:rsidRPr="00000000">
              <w:rPr>
                <w:rFonts w:ascii="Arial" w:cs="Arial" w:eastAsia="Arial" w:hAnsi="Arial"/>
                <w:sz w:val="20"/>
                <w:szCs w:val="20"/>
                <w:rtl w:val="0"/>
              </w:rPr>
              <w:t xml:space="preserve">Theory (50 marks = 60 min)</w:t>
            </w:r>
          </w:p>
          <w:p w:rsidR="00000000" w:rsidDel="00000000" w:rsidP="00000000" w:rsidRDefault="00000000" w:rsidRPr="00000000" w14:paraId="0000009F">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ICT / ICT  systems / Ex. of data and information</w:t>
            </w:r>
          </w:p>
          <w:p w:rsidR="00000000" w:rsidDel="00000000" w:rsidP="00000000" w:rsidRDefault="00000000" w:rsidRPr="00000000" w14:paraId="000000A0">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Multi-purpose devices</w:t>
            </w:r>
          </w:p>
          <w:p w:rsidR="00000000" w:rsidDel="00000000" w:rsidP="00000000" w:rsidRDefault="00000000" w:rsidRPr="00000000" w14:paraId="000000A1">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Hardware</w:t>
            </w:r>
          </w:p>
          <w:p w:rsidR="00000000" w:rsidDel="00000000" w:rsidP="00000000" w:rsidRDefault="00000000" w:rsidRPr="00000000" w14:paraId="000000A2">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Software</w:t>
            </w:r>
          </w:p>
          <w:p w:rsidR="00000000" w:rsidDel="00000000" w:rsidP="00000000" w:rsidRDefault="00000000" w:rsidRPr="00000000" w14:paraId="000000A3">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Computer System components</w:t>
            </w:r>
          </w:p>
          <w:p w:rsidR="00000000" w:rsidDel="00000000" w:rsidP="00000000" w:rsidRDefault="00000000" w:rsidRPr="00000000" w14:paraId="000000A4">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Practical (50 marks = 60 min)</w:t>
            </w:r>
          </w:p>
          <w:p w:rsidR="00000000" w:rsidDel="00000000" w:rsidP="00000000" w:rsidRDefault="00000000" w:rsidRPr="00000000" w14:paraId="000000A6">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Word Processing</w:t>
            </w:r>
          </w:p>
          <w:p w:rsidR="00000000" w:rsidDel="00000000" w:rsidP="00000000" w:rsidRDefault="00000000" w:rsidRPr="00000000" w14:paraId="000000A7">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Computer Management</w:t>
            </w:r>
          </w:p>
          <w:p w:rsidR="00000000" w:rsidDel="00000000" w:rsidP="00000000" w:rsidRDefault="00000000" w:rsidRPr="00000000" w14:paraId="000000A8">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tc>
        <w:tc>
          <w:tcPr/>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Consult the following:</w:t>
            </w:r>
          </w:p>
          <w:p w:rsidR="00000000" w:rsidDel="00000000" w:rsidP="00000000" w:rsidRDefault="00000000" w:rsidRPr="00000000" w14:paraId="000000AA">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Text book</w:t>
            </w:r>
          </w:p>
          <w:p w:rsidR="00000000" w:rsidDel="00000000" w:rsidP="00000000" w:rsidRDefault="00000000" w:rsidRPr="00000000" w14:paraId="000000AB">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Note book</w:t>
            </w:r>
          </w:p>
          <w:p w:rsidR="00000000" w:rsidDel="00000000" w:rsidP="00000000" w:rsidRDefault="00000000" w:rsidRPr="00000000" w14:paraId="000000AC">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Internet</w:t>
            </w:r>
          </w:p>
          <w:p w:rsidR="00000000" w:rsidDel="00000000" w:rsidP="00000000" w:rsidRDefault="00000000" w:rsidRPr="00000000" w14:paraId="000000AD">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Videos</w:t>
            </w:r>
          </w:p>
        </w:tc>
      </w:tr>
      <w:tr>
        <w:tc>
          <w:tcPr/>
          <w:p w:rsidR="00000000" w:rsidDel="00000000" w:rsidP="00000000" w:rsidRDefault="00000000" w:rsidRPr="00000000" w14:paraId="000000A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0">
            <w:pPr>
              <w:rPr>
                <w:rFonts w:ascii="Arial" w:cs="Arial" w:eastAsia="Arial" w:hAnsi="Arial"/>
                <w:sz w:val="18"/>
                <w:szCs w:val="18"/>
              </w:rPr>
            </w:pPr>
            <w:r w:rsidDel="00000000" w:rsidR="00000000" w:rsidRPr="00000000">
              <w:rPr>
                <w:rFonts w:ascii="Arial" w:cs="Arial" w:eastAsia="Arial" w:hAnsi="Arial"/>
                <w:sz w:val="18"/>
                <w:szCs w:val="18"/>
                <w:rtl w:val="0"/>
              </w:rPr>
              <w:t xml:space="preserve">Music</w:t>
            </w:r>
          </w:p>
        </w:tc>
        <w:tc>
          <w:tcPr/>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Theory (40)</w:t>
            </w:r>
          </w:p>
          <w:p w:rsidR="00000000" w:rsidDel="00000000" w:rsidP="00000000" w:rsidRDefault="00000000" w:rsidRPr="00000000" w14:paraId="000000B2">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Time Signatures - beats, bar lines. 4/4, ¾, 2/4 time signatures.</w:t>
            </w:r>
          </w:p>
          <w:p w:rsidR="00000000" w:rsidDel="00000000" w:rsidP="00000000" w:rsidRDefault="00000000" w:rsidRPr="00000000" w14:paraId="000000B3">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Note values - whole, half, quarter, eighth, and semiquaver notes.</w:t>
            </w:r>
          </w:p>
          <w:p w:rsidR="00000000" w:rsidDel="00000000" w:rsidP="00000000" w:rsidRDefault="00000000" w:rsidRPr="00000000" w14:paraId="000000B4">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Staves.</w:t>
            </w:r>
          </w:p>
          <w:p w:rsidR="00000000" w:rsidDel="00000000" w:rsidP="00000000" w:rsidRDefault="00000000" w:rsidRPr="00000000" w14:paraId="000000B5">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Clefs - Treble and bass.</w:t>
            </w:r>
          </w:p>
          <w:p w:rsidR="00000000" w:rsidDel="00000000" w:rsidP="00000000" w:rsidRDefault="00000000" w:rsidRPr="00000000" w14:paraId="000000B6">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Accidentals - sharps and flats.</w:t>
            </w:r>
          </w:p>
          <w:p w:rsidR="00000000" w:rsidDel="00000000" w:rsidP="00000000" w:rsidRDefault="00000000" w:rsidRPr="00000000" w14:paraId="000000B7">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Major scale - Write and identify, key signatures, technical names.</w:t>
            </w:r>
          </w:p>
          <w:p w:rsidR="00000000" w:rsidDel="00000000" w:rsidP="00000000" w:rsidRDefault="00000000" w:rsidRPr="00000000" w14:paraId="000000B8">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Intervals - Write and identify.</w:t>
            </w:r>
          </w:p>
          <w:p w:rsidR="00000000" w:rsidDel="00000000" w:rsidP="00000000" w:rsidRDefault="00000000" w:rsidRPr="00000000" w14:paraId="000000B9">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Composition techniques - rhythmic motive, sequence.</w:t>
            </w:r>
          </w:p>
          <w:p w:rsidR="00000000" w:rsidDel="00000000" w:rsidP="00000000" w:rsidRDefault="00000000" w:rsidRPr="00000000" w14:paraId="000000BA">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Music terminology.</w:t>
            </w:r>
          </w:p>
          <w:p w:rsidR="00000000" w:rsidDel="00000000" w:rsidP="00000000" w:rsidRDefault="00000000" w:rsidRPr="00000000" w14:paraId="000000BB">
            <w:pPr>
              <w:rPr>
                <w:rFonts w:ascii="Arial" w:cs="Arial" w:eastAsia="Arial" w:hAnsi="Arial"/>
              </w:rPr>
            </w:pPr>
            <w:r w:rsidDel="00000000" w:rsidR="00000000" w:rsidRPr="00000000">
              <w:rPr>
                <w:rtl w:val="0"/>
              </w:rPr>
            </w:r>
          </w:p>
          <w:p w:rsidR="00000000" w:rsidDel="00000000" w:rsidP="00000000" w:rsidRDefault="00000000" w:rsidRPr="00000000" w14:paraId="000000BC">
            <w:pPr>
              <w:rPr>
                <w:rFonts w:ascii="Arial" w:cs="Arial" w:eastAsia="Arial" w:hAnsi="Arial"/>
              </w:rPr>
            </w:pPr>
            <w:r w:rsidDel="00000000" w:rsidR="00000000" w:rsidRPr="00000000">
              <w:rPr>
                <w:rFonts w:ascii="Arial" w:cs="Arial" w:eastAsia="Arial" w:hAnsi="Arial"/>
                <w:rtl w:val="0"/>
              </w:rPr>
              <w:t xml:space="preserve">GMK &amp; WAM (40)</w:t>
            </w:r>
          </w:p>
          <w:p w:rsidR="00000000" w:rsidDel="00000000" w:rsidP="00000000" w:rsidRDefault="00000000" w:rsidRPr="00000000" w14:paraId="000000BD">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Intro to music - definition of music, elements of music.</w:t>
            </w:r>
          </w:p>
          <w:p w:rsidR="00000000" w:rsidDel="00000000" w:rsidP="00000000" w:rsidRDefault="00000000" w:rsidRPr="00000000" w14:paraId="000000BE">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Classification of instruments - Orchestral and Hornbostel.</w:t>
            </w:r>
          </w:p>
          <w:p w:rsidR="00000000" w:rsidDel="00000000" w:rsidP="00000000" w:rsidRDefault="00000000" w:rsidRPr="00000000" w14:paraId="000000BF">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Form - Binary &amp; Ternary Form.</w:t>
            </w:r>
          </w:p>
          <w:p w:rsidR="00000000" w:rsidDel="00000000" w:rsidP="00000000" w:rsidRDefault="00000000" w:rsidRPr="00000000" w14:paraId="000000C0">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African and Indian music.</w:t>
            </w:r>
          </w:p>
          <w:p w:rsidR="00000000" w:rsidDel="00000000" w:rsidP="00000000" w:rsidRDefault="00000000" w:rsidRPr="00000000" w14:paraId="000000C1">
            <w:pPr>
              <w:rPr>
                <w:rFonts w:ascii="Arial" w:cs="Arial" w:eastAsia="Arial" w:hAnsi="Arial"/>
              </w:rPr>
            </w:pPr>
            <w:r w:rsidDel="00000000" w:rsidR="00000000" w:rsidRPr="00000000">
              <w:rPr>
                <w:rtl w:val="0"/>
              </w:rPr>
            </w:r>
          </w:p>
          <w:p w:rsidR="00000000" w:rsidDel="00000000" w:rsidP="00000000" w:rsidRDefault="00000000" w:rsidRPr="00000000" w14:paraId="000000C2">
            <w:pPr>
              <w:rPr>
                <w:rFonts w:ascii="Arial" w:cs="Arial" w:eastAsia="Arial" w:hAnsi="Arial"/>
              </w:rPr>
            </w:pPr>
            <w:r w:rsidDel="00000000" w:rsidR="00000000" w:rsidRPr="00000000">
              <w:rPr>
                <w:rFonts w:ascii="Arial" w:cs="Arial" w:eastAsia="Arial" w:hAnsi="Arial"/>
                <w:rtl w:val="0"/>
              </w:rPr>
              <w:t xml:space="preserve">Aural (20)</w:t>
            </w:r>
          </w:p>
          <w:p w:rsidR="00000000" w:rsidDel="00000000" w:rsidP="00000000" w:rsidRDefault="00000000" w:rsidRPr="00000000" w14:paraId="000000C3">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Dictation.</w:t>
            </w:r>
          </w:p>
          <w:p w:rsidR="00000000" w:rsidDel="00000000" w:rsidP="00000000" w:rsidRDefault="00000000" w:rsidRPr="00000000" w14:paraId="000000C4">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Recognition.</w:t>
            </w:r>
          </w:p>
          <w:p w:rsidR="00000000" w:rsidDel="00000000" w:rsidP="00000000" w:rsidRDefault="00000000" w:rsidRPr="00000000" w14:paraId="000000C5">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Form and analysis.</w:t>
            </w:r>
          </w:p>
        </w:tc>
        <w:tc>
          <w:tcPr/>
          <w:p w:rsidR="00000000" w:rsidDel="00000000" w:rsidP="00000000" w:rsidRDefault="00000000" w:rsidRPr="00000000" w14:paraId="000000C6">
            <w:pPr>
              <w:numPr>
                <w:ilvl w:val="0"/>
                <w:numId w:val="11"/>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Notes and Google Classroom.</w:t>
            </w:r>
          </w:p>
        </w:tc>
      </w:tr>
    </w:tbl>
    <w:p w:rsidR="00000000" w:rsidDel="00000000" w:rsidP="00000000" w:rsidRDefault="00000000" w:rsidRPr="00000000" w14:paraId="000000C7">
      <w:pPr>
        <w:spacing w:after="0" w:lineRule="auto"/>
        <w:rPr>
          <w:rFonts w:ascii="Arial" w:cs="Arial" w:eastAsia="Arial" w:hAnsi="Arial"/>
          <w:b w:val="1"/>
          <w:sz w:val="18"/>
          <w:szCs w:val="18"/>
        </w:rPr>
      </w:pPr>
      <w:r w:rsidDel="00000000" w:rsidR="00000000" w:rsidRPr="00000000">
        <w:rPr>
          <w:rtl w:val="0"/>
        </w:rPr>
      </w:r>
    </w:p>
    <w:sectPr>
      <w:headerReference r:id="rId6" w:type="default"/>
      <w:footerReference r:id="rId7" w:type="default"/>
      <w:pgSz w:h="16839" w:w="11907" w:orient="portrait"/>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Grade 1</w:t>
    </w:r>
    <w:r w:rsidDel="00000000" w:rsidR="00000000" w:rsidRPr="00000000">
      <w:rPr>
        <w:rFonts w:ascii="Arial" w:cs="Arial" w:eastAsia="Arial" w:hAnsi="Arial"/>
        <w:sz w:val="40"/>
        <w:szCs w:val="40"/>
        <w:rtl w:val="0"/>
      </w:rPr>
      <w:t xml:space="preserve">0</w:t>
    </w: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 </w:t>
    </w:r>
    <w:r w:rsidDel="00000000" w:rsidR="00000000" w:rsidRPr="00000000">
      <w:rPr>
        <w:rFonts w:ascii="Arial" w:cs="Arial" w:eastAsia="Arial" w:hAnsi="Arial"/>
        <w:sz w:val="40"/>
        <w:szCs w:val="40"/>
        <w:rtl w:val="0"/>
      </w:rPr>
      <w:t xml:space="preserve">work to be tested - T</w:t>
    </w: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erm </w:t>
    </w:r>
    <w:r w:rsidDel="00000000" w:rsidR="00000000" w:rsidRPr="00000000">
      <w:rPr>
        <w:rFonts w:ascii="Arial" w:cs="Arial" w:eastAsia="Arial" w:hAnsi="Arial"/>
        <w:sz w:val="40"/>
        <w:szCs w:val="40"/>
        <w:rtl w:val="0"/>
      </w:rPr>
      <w:t xml:space="preserve">1-</w:t>
    </w: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 (202</w:t>
    </w:r>
    <w:r w:rsidDel="00000000" w:rsidR="00000000" w:rsidRPr="00000000">
      <w:rPr>
        <w:rFonts w:ascii="Arial" w:cs="Arial" w:eastAsia="Arial" w:hAnsi="Arial"/>
        <w:sz w:val="40"/>
        <w:szCs w:val="40"/>
        <w:rtl w:val="0"/>
      </w:rPr>
      <w:t xml:space="preserve">1)</w:t>
    </w: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0" w:line="240" w:lineRule="auto"/>
    </w:pPr>
    <w:rPr>
      <w:rFonts w:ascii="Times New Roman" w:cs="Times New Roman" w:eastAsia="Times New Roman" w:hAnsi="Times New Roman"/>
      <w:b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